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1" w:rsidRPr="00810E81" w:rsidRDefault="00810E81" w:rsidP="00B76CAF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E81">
        <w:rPr>
          <w:rFonts w:ascii="Times New Roman" w:hAnsi="Times New Roman" w:cs="Times New Roman"/>
          <w:b/>
          <w:sz w:val="24"/>
          <w:szCs w:val="24"/>
        </w:rPr>
        <w:t>Запрос ценового предложения (ЗЦП)</w:t>
      </w:r>
    </w:p>
    <w:p w:rsidR="00810E81" w:rsidRPr="00810E81" w:rsidRDefault="00810E81" w:rsidP="00810E81">
      <w:pPr>
        <w:widowControl w:val="0"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</w:t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F55281" w:rsidRPr="00F55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04</w:t>
      </w:r>
      <w:r w:rsidR="00F55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.12.</w:t>
      </w:r>
      <w:r w:rsidR="004744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10E81" w:rsidRPr="00810E81" w:rsidRDefault="00810E81" w:rsidP="00810E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44F9" w:rsidRPr="00E37CAC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E37CA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проекта: </w:t>
      </w:r>
      <w:r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«Стимулирование продуктивных инноваций»</w:t>
      </w:r>
    </w:p>
    <w:p w:rsidR="004744F9" w:rsidRPr="00E37CAC" w:rsidRDefault="004744F9" w:rsidP="004744F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E37CA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подпроекта: </w:t>
      </w:r>
      <w:r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№APP-SSG-16/0726F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</w:t>
      </w:r>
    </w:p>
    <w:p w:rsidR="004744F9" w:rsidRPr="00E37CAC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E37CA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Источник финансирования</w:t>
      </w:r>
      <w:r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: Грант (Соглашение о Гранте №</w:t>
      </w:r>
      <w:r w:rsidR="00F5528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42</w:t>
      </w:r>
      <w:r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от “</w:t>
      </w:r>
      <w:r w:rsidR="00F5528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02</w:t>
      </w:r>
      <w:r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” </w:t>
      </w:r>
      <w:r w:rsidR="00F5528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декабря 2020</w:t>
      </w:r>
      <w:r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4744F9" w:rsidRPr="00E37CAC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E37CA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Ссылка на контракт: </w:t>
      </w:r>
      <w:r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Закупка </w:t>
      </w:r>
      <w:r w:rsidR="00E37CAC"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APP-SSG-16/0726F/SH-3/100</w:t>
      </w:r>
    </w:p>
    <w:p w:rsidR="004744F9" w:rsidRPr="00E37CAC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E37CA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Кому: </w:t>
      </w:r>
      <w:r w:rsidRPr="00E37CAC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Всем заинтересованным лицам (потенциальным поставщикам)</w:t>
      </w:r>
    </w:p>
    <w:p w:rsidR="00810E81" w:rsidRDefault="00810E81" w:rsidP="009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6AEF" w:rsidRPr="005C7695" w:rsidRDefault="009E6AEF" w:rsidP="00474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потенциальный </w:t>
      </w:r>
      <w:r w:rsidRPr="005C7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Поставщик!</w:t>
      </w:r>
    </w:p>
    <w:p w:rsidR="009E6AEF" w:rsidRPr="005C7695" w:rsidRDefault="009E6AEF" w:rsidP="00B52FE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Вам предлагается представить ценовое предложение на следующее: </w:t>
      </w:r>
    </w:p>
    <w:p w:rsidR="009E6AEF" w:rsidRPr="00E37CAC" w:rsidRDefault="009E6AEF" w:rsidP="00E37CAC">
      <w:pPr>
        <w:tabs>
          <w:tab w:val="left" w:pos="1134"/>
        </w:tabs>
        <w:spacing w:after="0"/>
        <w:ind w:left="567"/>
        <w:jc w:val="center"/>
        <w:rPr>
          <w:b/>
          <w:color w:val="000000"/>
          <w:sz w:val="20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Услуги </w:t>
      </w:r>
      <w:r w:rsidR="004744F9" w:rsidRPr="004744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37CAC" w:rsidRPr="00E37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Услуги по изготовлению этикеток</w:t>
      </w:r>
      <w:r w:rsidR="004744F9" w:rsidRPr="004744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06D39" w:rsidRPr="00E06D39" w:rsidRDefault="00E06D39" w:rsidP="007065B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E37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задании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(Приложение 2).</w:t>
      </w:r>
    </w:p>
    <w:p w:rsidR="00E06D39" w:rsidRPr="00E06D39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представить ценовое предложение в рамках настоящего запроса. </w:t>
      </w:r>
    </w:p>
    <w:p w:rsidR="00E06D39" w:rsidRPr="00E06D39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ценовое предложение по нижеприведенной форме (приложение 3) должно быть представлено согласно нижеследующим инструкциям и соответст</w:t>
      </w:r>
      <w:r w:rsidR="00474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требованиям по техническому заданию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2</w:t>
      </w:r>
      <w:r w:rsidR="00B017D6"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срокам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 поставки (Приложение 1) </w:t>
      </w:r>
      <w:r w:rsidR="00B017D6"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направлено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по следующему адресу: </w:t>
      </w:r>
      <w:hyperlink r:id="rId5" w:history="1">
        <w:r w:rsidR="004744F9" w:rsidRPr="004744F9">
          <w:rPr>
            <w:rFonts w:ascii="Times New Roman" w:eastAsia="Times New Roman" w:hAnsi="Times New Roman" w:cs="Times New Roman"/>
            <w:b/>
            <w:sz w:val="24"/>
            <w:szCs w:val="24"/>
          </w:rPr>
          <w:t>biokatu@mail.ru</w:t>
        </w:r>
      </w:hyperlink>
      <w:r w:rsidR="0047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FE0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Крайний срок для представления Вашего ценового предложения является до 18 часов 00 минут </w:t>
      </w:r>
      <w:r w:rsidR="00F55281" w:rsidRPr="00F55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декабря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B5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Default="009E6AEF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ценовое предложение должно быть представлено согласно инструкциям и в соответствии с условиями и сроками оказания услуг, указанными в приложении 1. Прилагаемые сроки и условия оказания услуг являются неотъемлемой частью контракта.</w:t>
      </w:r>
    </w:p>
    <w:p w:rsidR="007065BA" w:rsidRPr="005C7695" w:rsidRDefault="007065BA" w:rsidP="007065B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Pr="005C7695" w:rsidRDefault="009E6AEF" w:rsidP="00B52FE0">
      <w:pPr>
        <w:tabs>
          <w:tab w:val="left" w:pos="426"/>
        </w:tabs>
        <w:spacing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6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КВАЛИФИКАЦИОННЫЕ ТР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Pr="005C76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БОВАНИЯ:</w:t>
      </w:r>
    </w:p>
    <w:p w:rsidR="009E6AEF" w:rsidRPr="005C7695" w:rsidRDefault="009E6AEF" w:rsidP="004744F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695">
        <w:rPr>
          <w:rFonts w:ascii="Times New Roman" w:hAnsi="Times New Roman" w:cs="Times New Roman"/>
          <w:sz w:val="24"/>
          <w:szCs w:val="24"/>
        </w:rPr>
        <w:t xml:space="preserve">Компания должна иметь опыт работы в </w:t>
      </w:r>
      <w:r w:rsidR="004744F9" w:rsidRPr="004744F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37CAC">
        <w:rPr>
          <w:rFonts w:ascii="Times New Roman" w:hAnsi="Times New Roman" w:cs="Times New Roman"/>
          <w:sz w:val="24"/>
          <w:szCs w:val="24"/>
        </w:rPr>
        <w:t>дизайна и печати не менее</w:t>
      </w:r>
      <w:r w:rsidR="004744F9" w:rsidRPr="004744F9">
        <w:rPr>
          <w:rFonts w:ascii="Times New Roman" w:hAnsi="Times New Roman" w:cs="Times New Roman"/>
          <w:sz w:val="24"/>
          <w:szCs w:val="24"/>
        </w:rPr>
        <w:t xml:space="preserve"> 2 лет, (предоставить референт-лист/отзывы/акты оказанных услуг)</w:t>
      </w:r>
      <w:r w:rsidRPr="005C7695">
        <w:rPr>
          <w:rFonts w:ascii="Times New Roman" w:hAnsi="Times New Roman" w:cs="Times New Roman"/>
          <w:sz w:val="24"/>
          <w:szCs w:val="24"/>
        </w:rPr>
        <w:t>;</w:t>
      </w:r>
    </w:p>
    <w:p w:rsidR="004744F9" w:rsidRPr="004744F9" w:rsidRDefault="00E37CAC" w:rsidP="004744F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штате поставщика должны быть: дизайнер, верстальщик, менеджер по проектам</w:t>
      </w:r>
      <w:r w:rsidR="004744F9">
        <w:rPr>
          <w:rFonts w:ascii="Times New Roman" w:hAnsi="Times New Roman" w:cs="Times New Roman"/>
          <w:sz w:val="24"/>
          <w:szCs w:val="24"/>
        </w:rPr>
        <w:t>;</w:t>
      </w:r>
    </w:p>
    <w:p w:rsidR="009E6AEF" w:rsidRPr="007065BA" w:rsidRDefault="009E6AEF" w:rsidP="00B52FE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hAnsi="Times New Roman" w:cs="Times New Roman"/>
          <w:sz w:val="24"/>
          <w:szCs w:val="24"/>
        </w:rPr>
        <w:t xml:space="preserve">Соответствовать общим квалификационным требованиям: обладать правоспособностью (для юридических лиц), гражданской дееспособностью (для физических лиц), </w:t>
      </w:r>
      <w:r w:rsidRPr="009C0F80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являться платежеспособным, не иметь налоговой задолженности</w:t>
      </w:r>
      <w:r w:rsidRPr="004E0574">
        <w:rPr>
          <w:rFonts w:ascii="Times New Roman" w:hAnsi="Times New Roman" w:cs="Times New Roman"/>
          <w:sz w:val="24"/>
          <w:szCs w:val="24"/>
        </w:rPr>
        <w:t xml:space="preserve">, </w:t>
      </w:r>
      <w:r w:rsidRPr="009C0F80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не подлежать процедуре банкротства либо ликвидации и</w:t>
      </w:r>
      <w:r w:rsidRPr="004E0574">
        <w:rPr>
          <w:rFonts w:ascii="Times New Roman" w:hAnsi="Times New Roman" w:cs="Times New Roman"/>
          <w:sz w:val="24"/>
          <w:szCs w:val="24"/>
        </w:rPr>
        <w:t xml:space="preserve"> не</w:t>
      </w:r>
      <w:r w:rsidRPr="005C7695">
        <w:rPr>
          <w:rFonts w:ascii="Times New Roman" w:hAnsi="Times New Roman" w:cs="Times New Roman"/>
          <w:sz w:val="24"/>
          <w:szCs w:val="24"/>
        </w:rPr>
        <w:t xml:space="preserve"> состоять в реестре недобросовестных поставщиков.</w:t>
      </w:r>
    </w:p>
    <w:p w:rsidR="007065BA" w:rsidRPr="005C7695" w:rsidRDefault="007065BA" w:rsidP="007065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Pr="005C7695" w:rsidRDefault="00F25CC9" w:rsidP="00B52FE0">
      <w:pPr>
        <w:tabs>
          <w:tab w:val="num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)  ЦЕНЫ.  Цены, предлагаемые поставщиками, должны быть указаны в национальной валюте Тенге</w:t>
      </w:r>
      <w:r w:rsidR="00BB27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включать все необходимые  налоги и платежи в соответствии с законодательством Республики  Казахстан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Pr="005C7695" w:rsidRDefault="00F25CC9" w:rsidP="00B52FE0">
      <w:pPr>
        <w:tabs>
          <w:tab w:val="num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ОЦЕНКА ЦЕНОВЫХ ПРЕДЛОЖЕНИЙ. Ценовые предложения, </w:t>
      </w:r>
      <w:r w:rsidR="007C067E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существу,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требованиям технического задания, будут </w:t>
      </w:r>
      <w:r w:rsidR="007C067E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 посредством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сопоставления цен.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ценовых предложений Заказчик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 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между суммами в цифрах и словами, сумма, указанная словами будет определяющей;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ценовое предложение Поставщика, </w:t>
      </w:r>
      <w:r w:rsidR="00F25CC9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отказывающегося принять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корректировку, будет отклонено.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ПРИСУЖДЕНИЕ КОНТРАКТА. Контракт будет присужден участнику, предложившему наименьшую оцененную стоимость (цену), которая максимально отвечает требованиям технического задания (Приложение 2).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ДЕЙСТВИЯ ПРЕДЛОЖЕНИЯ. Ваш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действительн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 с окончательной даты предоставления предложения, указанно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 данного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ценового предложения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95D" w:rsidRPr="00ED795D" w:rsidRDefault="00F25CC9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6AEF"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795D"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010000, г"/>
        </w:smartTagPr>
        <w:r w:rsidRPr="00ED795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010000, г</w:t>
        </w:r>
      </w:smartTag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Нур-Султан, ул. Молдагуловой, 27. Кб.5103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Алтынбек Ермеков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+7 775 9777055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</w:t>
      </w:r>
      <w:proofErr w:type="spellEnd"/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ED795D">
          <w:rPr>
            <w:rFonts w:ascii="Times New Roman" w:eastAsia="Times New Roman" w:hAnsi="Times New Roman" w:cs="Times New Roman"/>
            <w:i/>
            <w:sz w:val="24"/>
            <w:szCs w:val="24"/>
          </w:rPr>
          <w:t>biokatu@mail.ru</w:t>
        </w:r>
      </w:hyperlink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95D" w:rsidRPr="00ED795D" w:rsidRDefault="00ED795D" w:rsidP="00ED79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запросу ценовых предложений: 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1.Условия и срок оказания услуги; 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Техническое задание;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Форма заявки.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Проект договора</w:t>
      </w:r>
    </w:p>
    <w:p w:rsidR="00ED795D" w:rsidRPr="00ED795D" w:rsidRDefault="00ED795D" w:rsidP="00ED795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5D" w:rsidRPr="00ED795D" w:rsidRDefault="00ED795D" w:rsidP="00ED79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ED795D" w:rsidRPr="00ED795D" w:rsidRDefault="00ED795D" w:rsidP="00ED79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gramStart"/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gramEnd"/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-KATU»</w:t>
      </w:r>
    </w:p>
    <w:p w:rsidR="00F25CC9" w:rsidRDefault="00F25CC9" w:rsidP="00ED795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595" w:rsidRDefault="00F23595" w:rsidP="00476688">
      <w:pPr>
        <w:spacing w:after="0" w:line="240" w:lineRule="auto"/>
        <w:ind w:left="397" w:hanging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595" w:rsidRDefault="00F235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76688" w:rsidRPr="005C7695" w:rsidRDefault="00476688" w:rsidP="00476688">
      <w:pPr>
        <w:spacing w:after="0" w:line="240" w:lineRule="auto"/>
        <w:ind w:left="397" w:hanging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476688" w:rsidRPr="005C7695" w:rsidRDefault="00476688" w:rsidP="004766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688" w:rsidRPr="005C7695" w:rsidRDefault="00476688" w:rsidP="004766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СРОКИ ОКАЗАНИЯ УСЛУГ </w:t>
      </w:r>
    </w:p>
    <w:p w:rsidR="00476688" w:rsidRPr="005C7695" w:rsidRDefault="00476688" w:rsidP="0047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5D" w:rsidRPr="00537B66" w:rsidRDefault="00ED795D" w:rsidP="00537B6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проекта: </w:t>
      </w:r>
      <w:r w:rsidRPr="00537B66">
        <w:rPr>
          <w:rFonts w:ascii="Times New Roman" w:hAnsi="Times New Roman" w:cs="Times New Roman"/>
          <w:color w:val="000000"/>
          <w:sz w:val="24"/>
          <w:szCs w:val="24"/>
        </w:rPr>
        <w:t>«Стимулирование продуктивных инноваций»</w:t>
      </w:r>
    </w:p>
    <w:p w:rsidR="00DB651D" w:rsidRPr="00537B66" w:rsidRDefault="00ED795D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Название подпроекта: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№</w:t>
      </w:r>
      <w:r w:rsidRPr="00537B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APP-SSG-16/0726F «</w:t>
      </w:r>
      <w:r w:rsidRPr="0053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технологии </w:t>
      </w:r>
      <w:r w:rsidRPr="00537B66">
        <w:rPr>
          <w:rFonts w:ascii="Times New Roman" w:hAnsi="Times New Roman" w:cs="Times New Roman"/>
          <w:color w:val="000000"/>
          <w:sz w:val="24"/>
          <w:szCs w:val="24"/>
        </w:rPr>
        <w:t>переработки птичьего помета в органическое биоудобрение с помощью новых отечественных биопрепаратов и</w:t>
      </w:r>
      <w:r w:rsidRPr="0053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внедрение в растениеводство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DB651D" w:rsidRPr="00537B66" w:rsidRDefault="00ED795D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Заказчик: ТОО «</w:t>
      </w:r>
      <w:r w:rsidRPr="00537B66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БИО-КАТU</w:t>
      </w:r>
      <w:r w:rsidR="00DB651D"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0A6A4D" w:rsidRPr="00537B66" w:rsidRDefault="00DB651D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Место поставки: </w:t>
      </w:r>
      <w:r w:rsidRPr="00537B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г. </w:t>
      </w:r>
      <w:r w:rsidR="00537B66"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Нур-Султан</w:t>
      </w:r>
      <w:r w:rsidRPr="00537B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ул. </w:t>
      </w:r>
      <w:r w:rsidR="00537B66"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Молдагуловой, 27, каб. 5103</w:t>
      </w: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</w:p>
    <w:p w:rsidR="00DB651D" w:rsidRPr="00537B66" w:rsidRDefault="00DB651D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</w:t>
      </w:r>
      <w:r w:rsidR="00ED795D" w:rsidRPr="00537B66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БИО-КАТU</w:t>
      </w: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476688" w:rsidRPr="00BB277A" w:rsidRDefault="00476688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Default="00476688" w:rsidP="0047668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C76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услуги:</w:t>
      </w:r>
    </w:p>
    <w:p w:rsidR="009A092F" w:rsidRPr="005C7695" w:rsidRDefault="009A092F" w:rsidP="009A09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6688" w:rsidRPr="005C7695" w:rsidRDefault="00476688" w:rsidP="0047668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10069" w:type="dxa"/>
        <w:jc w:val="center"/>
        <w:tblLook w:val="04A0"/>
      </w:tblPr>
      <w:tblGrid>
        <w:gridCol w:w="525"/>
        <w:gridCol w:w="7088"/>
        <w:gridCol w:w="1276"/>
        <w:gridCol w:w="1180"/>
      </w:tblGrid>
      <w:tr w:rsidR="00476688" w:rsidRPr="005C7695" w:rsidTr="0074487A">
        <w:trPr>
          <w:trHeight w:val="8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</w:tr>
      <w:tr w:rsidR="00476688" w:rsidRPr="005C7695" w:rsidTr="0074487A">
        <w:trPr>
          <w:trHeight w:val="83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E37CAC" w:rsidRDefault="00E37CAC" w:rsidP="0074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CA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Услуги по изготовлению этикеток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6688" w:rsidRPr="005C7695" w:rsidRDefault="00476688" w:rsidP="0047668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Твердая цена: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являются твердыми, фиксированными и не подлежат корректировке в течение срока действия Договора.</w:t>
      </w:r>
    </w:p>
    <w:p w:rsidR="00081A8D" w:rsidRPr="009A092F" w:rsidRDefault="00081A8D" w:rsidP="00081A8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 поставки и оказания услуги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E1834"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выполнены в течение </w:t>
      </w:r>
      <w:r w:rsidR="0053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3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 момента заключения Договора.</w:t>
      </w:r>
    </w:p>
    <w:p w:rsidR="00081A8D" w:rsidRPr="00081A8D" w:rsidRDefault="00081A8D" w:rsidP="00081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Условия оплаты: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оплачивается Заказчиком путем перечисления за оказанные Поставщиком услуги не позднее 10 (десяти) банковских дней с даты подписания Акта оказанных услуг.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потенциального поставщика: ______________________________________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уполномоченного лица: _______________________________________________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A92BCC" w:rsidRPr="00537B66" w:rsidRDefault="00476688" w:rsidP="00537B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068">
        <w:t xml:space="preserve"> </w:t>
      </w: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="00A92BCC" w:rsidRPr="005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537B66" w:rsidRPr="00E37CAC" w:rsidRDefault="00537B66" w:rsidP="00537B6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  <w:r w:rsidRPr="00E37CAC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Товарищество с ограниченной ответственностью «</w:t>
      </w:r>
      <w:proofErr w:type="gramStart"/>
      <w:r w:rsidRPr="00E37CAC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БИО</w:t>
      </w:r>
      <w:proofErr w:type="gramEnd"/>
      <w:r w:rsidRPr="00E37CAC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-KATU»</w:t>
      </w:r>
    </w:p>
    <w:p w:rsidR="00537B66" w:rsidRPr="00E37CAC" w:rsidRDefault="00537B66" w:rsidP="00537B6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</w:p>
    <w:p w:rsidR="00537B66" w:rsidRPr="00E37CAC" w:rsidRDefault="00537B66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7CAC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Название подпроекта:</w:t>
      </w:r>
      <w:r w:rsidRPr="00E37CAC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E37CA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№</w:t>
      </w:r>
      <w:r w:rsidRPr="00E37CAC">
        <w:rPr>
          <w:rFonts w:ascii="Times New Roman" w:hAnsi="Times New Roman" w:cs="Times New Roman"/>
          <w:color w:val="000000"/>
          <w:spacing w:val="4"/>
          <w:sz w:val="26"/>
          <w:szCs w:val="26"/>
        </w:rPr>
        <w:t>APP-SSG-16/0726F «</w:t>
      </w:r>
      <w:r w:rsidRPr="00E37C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Разработка технологии </w:t>
      </w:r>
      <w:r w:rsidRPr="00E37CAC">
        <w:rPr>
          <w:rFonts w:ascii="Times New Roman" w:hAnsi="Times New Roman" w:cs="Times New Roman"/>
          <w:color w:val="000000"/>
          <w:sz w:val="26"/>
          <w:szCs w:val="26"/>
        </w:rPr>
        <w:t>переработки птичьего помета в органическое биоудобрение с помощью новых отечественных биопрепаратов и</w:t>
      </w:r>
      <w:r w:rsidRPr="00E37C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их внедрение в растениеводство</w:t>
      </w:r>
      <w:r w:rsidRPr="00E37CAC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</w:p>
    <w:p w:rsidR="00537B66" w:rsidRPr="00E37CAC" w:rsidRDefault="00537B66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7B66" w:rsidRPr="00E37CAC" w:rsidRDefault="00537B66" w:rsidP="00537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7CAC">
        <w:rPr>
          <w:rFonts w:ascii="Times New Roman" w:hAnsi="Times New Roman" w:cs="Times New Roman"/>
          <w:b/>
          <w:color w:val="000000"/>
          <w:sz w:val="26"/>
          <w:szCs w:val="26"/>
        </w:rPr>
        <w:t>Информация о проекте</w:t>
      </w:r>
    </w:p>
    <w:p w:rsidR="00537B66" w:rsidRPr="00E37CAC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CAC">
        <w:rPr>
          <w:rFonts w:ascii="Times New Roman" w:hAnsi="Times New Roman" w:cs="Times New Roman"/>
          <w:sz w:val="26"/>
          <w:szCs w:val="26"/>
        </w:rPr>
        <w:t>Министерство цифрового развития, инноваций и аэрокосмической промышленности Республики Казахстан совместно с Всемирным Банком реализует Проект “Стимулирование продуктивных инноваций”.</w:t>
      </w:r>
    </w:p>
    <w:p w:rsidR="00537B66" w:rsidRPr="00E37CAC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CAC">
        <w:rPr>
          <w:rFonts w:ascii="Times New Roman" w:hAnsi="Times New Roman" w:cs="Times New Roman"/>
          <w:sz w:val="26"/>
          <w:szCs w:val="26"/>
        </w:rPr>
        <w:t>В свою очередь ТОО «</w:t>
      </w:r>
      <w:proofErr w:type="gramStart"/>
      <w:r w:rsidRPr="00E37CAC">
        <w:rPr>
          <w:rFonts w:ascii="Times New Roman" w:hAnsi="Times New Roman" w:cs="Times New Roman"/>
          <w:sz w:val="26"/>
          <w:szCs w:val="26"/>
        </w:rPr>
        <w:t>БИО</w:t>
      </w:r>
      <w:proofErr w:type="gramEnd"/>
      <w:r w:rsidRPr="00E37CAC">
        <w:rPr>
          <w:rFonts w:ascii="Times New Roman" w:hAnsi="Times New Roman" w:cs="Times New Roman"/>
          <w:sz w:val="26"/>
          <w:szCs w:val="26"/>
        </w:rPr>
        <w:t xml:space="preserve">-KATU» является одним из </w:t>
      </w:r>
      <w:r w:rsidRPr="00E37CAC">
        <w:rPr>
          <w:rFonts w:ascii="Times New Roman" w:hAnsi="Times New Roman" w:cs="Times New Roman"/>
          <w:sz w:val="26"/>
          <w:szCs w:val="26"/>
          <w:lang w:val="kk-KZ"/>
        </w:rPr>
        <w:t xml:space="preserve">подпроектов Проекта </w:t>
      </w:r>
      <w:r w:rsidR="00E37CAC">
        <w:rPr>
          <w:rFonts w:ascii="Times New Roman" w:hAnsi="Times New Roman" w:cs="Times New Roman"/>
          <w:sz w:val="26"/>
          <w:szCs w:val="26"/>
        </w:rPr>
        <w:t>«</w:t>
      </w:r>
      <w:r w:rsidRPr="00E37CAC">
        <w:rPr>
          <w:rFonts w:ascii="Times New Roman" w:hAnsi="Times New Roman" w:cs="Times New Roman"/>
          <w:sz w:val="26"/>
          <w:szCs w:val="26"/>
        </w:rPr>
        <w:t>Стимулирование продуктивных инноваций</w:t>
      </w:r>
      <w:r w:rsidR="00E37CAC">
        <w:rPr>
          <w:rFonts w:ascii="Times New Roman" w:hAnsi="Times New Roman" w:cs="Times New Roman"/>
          <w:sz w:val="26"/>
          <w:szCs w:val="26"/>
        </w:rPr>
        <w:t>»</w:t>
      </w:r>
      <w:r w:rsidRPr="00E37CA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37CAC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E37CAC">
        <w:rPr>
          <w:rFonts w:ascii="Times New Roman" w:hAnsi="Times New Roman" w:cs="Times New Roman"/>
          <w:sz w:val="26"/>
          <w:szCs w:val="26"/>
        </w:rPr>
        <w:t xml:space="preserve"> по №APP-SSG-16/0726F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 (далее - Подпроект). </w:t>
      </w:r>
    </w:p>
    <w:p w:rsidR="00537B66" w:rsidRPr="00E37CAC" w:rsidRDefault="00537B66" w:rsidP="00537B66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37CAC">
        <w:rPr>
          <w:rFonts w:ascii="Times New Roman" w:hAnsi="Times New Roman" w:cs="Times New Roman"/>
          <w:sz w:val="26"/>
          <w:szCs w:val="26"/>
        </w:rPr>
        <w:t>На данный момент ТОО «</w:t>
      </w:r>
      <w:proofErr w:type="gramStart"/>
      <w:r w:rsidRPr="00E37CAC">
        <w:rPr>
          <w:rFonts w:ascii="Times New Roman" w:hAnsi="Times New Roman" w:cs="Times New Roman"/>
          <w:sz w:val="26"/>
          <w:szCs w:val="26"/>
        </w:rPr>
        <w:t>БИО</w:t>
      </w:r>
      <w:proofErr w:type="gramEnd"/>
      <w:r w:rsidRPr="00E37CAC">
        <w:rPr>
          <w:rFonts w:ascii="Times New Roman" w:hAnsi="Times New Roman" w:cs="Times New Roman"/>
          <w:sz w:val="26"/>
          <w:szCs w:val="26"/>
        </w:rPr>
        <w:t xml:space="preserve">-KATU» находится на завершающей стадии реализации Подпроекта. </w:t>
      </w:r>
    </w:p>
    <w:p w:rsidR="00537B66" w:rsidRPr="00E37CAC" w:rsidRDefault="00537B66" w:rsidP="0053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37B66" w:rsidRPr="00E37CAC" w:rsidRDefault="00537B66" w:rsidP="0053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7CAC">
        <w:rPr>
          <w:rFonts w:ascii="Times New Roman" w:hAnsi="Times New Roman" w:cs="Times New Roman"/>
          <w:b/>
          <w:color w:val="000000"/>
          <w:sz w:val="26"/>
          <w:szCs w:val="26"/>
        </w:rPr>
        <w:t>Техническое задание</w:t>
      </w:r>
    </w:p>
    <w:p w:rsidR="00E37CAC" w:rsidRPr="00E37CAC" w:rsidRDefault="00E37CAC" w:rsidP="0053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37CAC" w:rsidRPr="00E37CAC" w:rsidRDefault="00E37CAC" w:rsidP="00E37CAC">
      <w:pPr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37C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После предоставления заказчиком исходных данных, </w:t>
      </w:r>
      <w:r w:rsidRPr="00E37CAC">
        <w:rPr>
          <w:rFonts w:ascii="Times New Roman" w:hAnsi="Times New Roman" w:cs="Times New Roman"/>
          <w:color w:val="000000"/>
          <w:sz w:val="26"/>
          <w:szCs w:val="26"/>
        </w:rPr>
        <w:t xml:space="preserve">поставщик должен </w:t>
      </w:r>
      <w:r w:rsidRPr="00E37C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разработать дизайн и выполнить печать </w:t>
      </w:r>
      <w:r w:rsidRPr="00E37CAC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E37CAC">
        <w:rPr>
          <w:rFonts w:ascii="Times New Roman" w:eastAsia="Calibri" w:hAnsi="Times New Roman" w:cs="Times New Roman"/>
          <w:color w:val="000000"/>
          <w:sz w:val="26"/>
          <w:szCs w:val="26"/>
        </w:rPr>
        <w:t>тикеток для канистр на самоклеящемся виниле (интерьерная печать), размер 12 см </w:t>
      </w:r>
      <w:proofErr w:type="spellStart"/>
      <w:r w:rsidRPr="00E37CAC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proofErr w:type="spellEnd"/>
      <w:r w:rsidRPr="00E37C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11 см, цветной, полная заливка – 1000 шт.; </w:t>
      </w:r>
    </w:p>
    <w:p w:rsidR="00537B66" w:rsidRPr="00E37CAC" w:rsidRDefault="00E37CAC" w:rsidP="00E37CAC">
      <w:pPr>
        <w:shd w:val="clear" w:color="auto" w:fill="FFFFFF"/>
        <w:spacing w:before="100" w:beforeAutospacing="1"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C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стоимость должна входить доставка этикеток до заказчика.  </w:t>
      </w:r>
      <w:r w:rsidR="00537B66" w:rsidRPr="00E37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CAC" w:rsidRPr="00E37CAC" w:rsidRDefault="00E37CAC" w:rsidP="00E37CA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37CAC">
        <w:rPr>
          <w:rFonts w:ascii="Times New Roman" w:hAnsi="Times New Roman" w:cs="Times New Roman"/>
          <w:color w:val="333333"/>
          <w:sz w:val="26"/>
          <w:szCs w:val="26"/>
        </w:rPr>
        <w:t xml:space="preserve">Согласование и утверждение дизайна будет проводиться с помощью электронной почты. </w:t>
      </w:r>
    </w:p>
    <w:p w:rsidR="00537B66" w:rsidRPr="00E37CAC" w:rsidRDefault="00537B66" w:rsidP="00537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E37CAC" w:rsidRDefault="00E37CAC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37CAC" w:rsidRDefault="00E37CAC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37B66" w:rsidRPr="00E37CAC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7CAC">
        <w:rPr>
          <w:rFonts w:ascii="Times New Roman" w:hAnsi="Times New Roman" w:cs="Times New Roman"/>
          <w:color w:val="000000"/>
          <w:sz w:val="26"/>
          <w:szCs w:val="26"/>
        </w:rPr>
        <w:t>Наименование потенциального поставщика: ______________________________________</w:t>
      </w:r>
    </w:p>
    <w:p w:rsidR="00537B66" w:rsidRPr="00E37CAC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37B66" w:rsidRPr="00E37CAC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7CAC">
        <w:rPr>
          <w:rFonts w:ascii="Times New Roman" w:hAnsi="Times New Roman" w:cs="Times New Roman"/>
          <w:color w:val="000000"/>
          <w:sz w:val="26"/>
          <w:szCs w:val="26"/>
        </w:rPr>
        <w:t>Подпись уполномоченного лица: _______________________________________________</w:t>
      </w:r>
    </w:p>
    <w:p w:rsidR="00537B66" w:rsidRPr="00E37CAC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37B66" w:rsidRPr="00E37CAC" w:rsidRDefault="00537B66" w:rsidP="00537B6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7CAC"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517DF4" w:rsidRDefault="00517DF4" w:rsidP="00537B6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B66" w:rsidRDefault="00537B6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76688" w:rsidRPr="00BB277A" w:rsidRDefault="00476688" w:rsidP="004766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A92BCC" w:rsidRPr="00BB2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 </w:t>
      </w: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[дата]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66" w:rsidRPr="00537B66" w:rsidRDefault="00537B66" w:rsidP="00537B6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color w:val="000000"/>
        </w:rPr>
      </w:pPr>
      <w:r w:rsidRPr="00537B66">
        <w:rPr>
          <w:rFonts w:ascii="Times New Roman" w:hAnsi="Times New Roman" w:cs="Times New Roman"/>
          <w:color w:val="000000"/>
        </w:rPr>
        <w:t>Кому:  ТОО «</w:t>
      </w:r>
      <w:proofErr w:type="gramStart"/>
      <w:r w:rsidRPr="00537B66">
        <w:rPr>
          <w:rFonts w:ascii="Times New Roman" w:hAnsi="Times New Roman" w:cs="Times New Roman"/>
          <w:color w:val="000000"/>
        </w:rPr>
        <w:t>БИО</w:t>
      </w:r>
      <w:proofErr w:type="gramEnd"/>
      <w:r w:rsidRPr="00537B66">
        <w:rPr>
          <w:rFonts w:ascii="Times New Roman" w:hAnsi="Times New Roman" w:cs="Times New Roman"/>
          <w:color w:val="000000"/>
        </w:rPr>
        <w:t>-KATU»</w:t>
      </w:r>
    </w:p>
    <w:p w:rsidR="00537B66" w:rsidRPr="00537B66" w:rsidRDefault="00537B66" w:rsidP="00537B6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color w:val="000000"/>
        </w:rPr>
      </w:pPr>
      <w:r w:rsidRPr="00537B66">
        <w:rPr>
          <w:rFonts w:ascii="Times New Roman" w:hAnsi="Times New Roman" w:cs="Times New Roman"/>
          <w:color w:val="000000"/>
        </w:rPr>
        <w:t xml:space="preserve">Адрес: г. Нур-Султан, ул. Молдагуловой, 27, </w:t>
      </w:r>
      <w:proofErr w:type="spellStart"/>
      <w:r w:rsidRPr="00537B66">
        <w:rPr>
          <w:rFonts w:ascii="Times New Roman" w:hAnsi="Times New Roman" w:cs="Times New Roman"/>
          <w:color w:val="000000"/>
        </w:rPr>
        <w:t>каб</w:t>
      </w:r>
      <w:proofErr w:type="spellEnd"/>
      <w:r w:rsidRPr="00537B66">
        <w:rPr>
          <w:rFonts w:ascii="Times New Roman" w:hAnsi="Times New Roman" w:cs="Times New Roman"/>
          <w:color w:val="000000"/>
        </w:rPr>
        <w:t>. 5103.</w:t>
      </w:r>
    </w:p>
    <w:p w:rsidR="00476688" w:rsidRPr="00537B66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37B66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7B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Мы предлагаем </w:t>
      </w:r>
      <w:r w:rsidRPr="00E37C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выполнить </w:t>
      </w:r>
      <w:r w:rsidR="00537B66" w:rsidRPr="00E37C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услугу «</w:t>
      </w:r>
      <w:r w:rsidR="00E37CAC" w:rsidRPr="00E37CA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Услуги по изготовлению этикеток</w:t>
      </w:r>
      <w:r w:rsidR="00537B66" w:rsidRPr="00E37C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</w:t>
      </w:r>
      <w:r w:rsidRPr="00E37C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соответствии с Условиями Контракта, прилагаемыми к настоящему Конкурсному предложению, по цене Контракта в размере ______________________ </w:t>
      </w:r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[сумма цифрами и прописью</w:t>
      </w:r>
      <w:proofErr w:type="gramStart"/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]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(__________________________) </w:t>
      </w:r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</w:t>
      </w:r>
      <w:proofErr w:type="gramEnd"/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наименование валюты]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(______________).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Мы предлагаем завершить оказание услуги, описанных в Контракте в течение периода ___________месяцев с даты подписания контракта.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Настоящее ценовое предложение и Ваше письменное подтверждение </w:t>
      </w:r>
      <w:r w:rsidR="002A70B1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 его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Настоящим подтверждаем, что данное ценовое предложение соответствует сроку действия Конкурсных предложений, указанному в документах конкурсных торгов.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Подпись уполномоченного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лица: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Фамилия и должность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подписавшего: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Наименование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Поставщика: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Адрес: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Телефон___________________________________________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Факс, при наличии __________________________________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ED4" w:rsidRPr="008B2ED4" w:rsidRDefault="008B2ED4" w:rsidP="008B2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2ED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37CAC" w:rsidRPr="00E37CAC" w:rsidRDefault="00E37CAC" w:rsidP="00E37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E37CAC">
        <w:rPr>
          <w:rFonts w:ascii="Times New Roman" w:eastAsia="Calibri" w:hAnsi="Times New Roman" w:cs="Times New Roman"/>
          <w:b/>
          <w:sz w:val="20"/>
        </w:rPr>
        <w:lastRenderedPageBreak/>
        <w:t>ПРОЕКТ КОНТРАКТА №</w:t>
      </w:r>
      <w:r w:rsidRPr="00E37CAC">
        <w:rPr>
          <w:rFonts w:ascii="Times New Roman" w:eastAsia="MS Mincho" w:hAnsi="Times New Roman" w:cs="Times New Roman"/>
          <w:b/>
          <w:color w:val="000000"/>
          <w:sz w:val="20"/>
          <w:lang w:eastAsia="ru-RU"/>
        </w:rPr>
        <w:t>APP-SSG-16/0726F/SH-3/100</w:t>
      </w:r>
    </w:p>
    <w:p w:rsidR="00E37CAC" w:rsidRPr="00E37CAC" w:rsidRDefault="00E37CAC" w:rsidP="00E37CA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lang w:val="kk-KZ" w:eastAsia="ru-RU"/>
        </w:rPr>
      </w:pPr>
      <w:r w:rsidRPr="00E37CAC">
        <w:rPr>
          <w:rFonts w:ascii="Times New Roman" w:eastAsia="Calibri" w:hAnsi="Times New Roman" w:cs="Times New Roman"/>
          <w:b/>
          <w:sz w:val="20"/>
        </w:rPr>
        <w:t>на приобретение услуг «</w:t>
      </w:r>
      <w:r w:rsidRPr="00E37CAC">
        <w:rPr>
          <w:rFonts w:ascii="Times New Roman" w:eastAsia="Calibri" w:hAnsi="Times New Roman" w:cs="Times New Roman"/>
          <w:b/>
          <w:color w:val="000000"/>
          <w:sz w:val="20"/>
          <w:lang w:eastAsia="ru-RU"/>
        </w:rPr>
        <w:t>Услуги по изготовлению этикеток»</w:t>
      </w:r>
      <w:r w:rsidRPr="00E37CAC">
        <w:rPr>
          <w:rFonts w:ascii="Times New Roman" w:eastAsia="MS Mincho" w:hAnsi="Times New Roman" w:cs="Times New Roman"/>
          <w:sz w:val="20"/>
          <w:lang w:val="kk-KZ" w:eastAsia="ru-RU"/>
        </w:rPr>
        <w:t xml:space="preserve"> </w:t>
      </w:r>
    </w:p>
    <w:p w:rsidR="00E37CAC" w:rsidRPr="00E37CAC" w:rsidRDefault="00E37CAC" w:rsidP="00E37CAC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kk-KZ" w:eastAsia="ru-RU"/>
        </w:rPr>
      </w:pPr>
      <w:r w:rsidRPr="00E37CAC">
        <w:rPr>
          <w:rFonts w:ascii="Times New Roman" w:eastAsia="MS Mincho" w:hAnsi="Times New Roman" w:cs="Times New Roman"/>
          <w:sz w:val="20"/>
          <w:szCs w:val="20"/>
          <w:lang w:val="kk-KZ" w:eastAsia="ru-RU"/>
        </w:rPr>
        <w:t xml:space="preserve">Соглашение о Гранте </w:t>
      </w:r>
      <w:r w:rsidR="00F55281" w:rsidRPr="00F55281">
        <w:rPr>
          <w:rFonts w:ascii="Times New Roman" w:eastAsia="MS Mincho" w:hAnsi="Times New Roman" w:cs="Times New Roman"/>
          <w:sz w:val="20"/>
          <w:szCs w:val="20"/>
          <w:lang w:val="kk-KZ" w:eastAsia="ru-RU"/>
        </w:rPr>
        <w:t>№42  от “02” декабря 2020 г</w:t>
      </w:r>
      <w:r w:rsidRPr="00E37CAC">
        <w:rPr>
          <w:rFonts w:ascii="Times New Roman" w:eastAsia="MS Mincho" w:hAnsi="Times New Roman" w:cs="Times New Roman"/>
          <w:sz w:val="20"/>
          <w:szCs w:val="20"/>
          <w:lang w:val="kk-KZ" w:eastAsia="ru-RU"/>
        </w:rPr>
        <w:t>.</w:t>
      </w:r>
    </w:p>
    <w:p w:rsidR="008B2ED4" w:rsidRPr="00E37CAC" w:rsidRDefault="008B2ED4" w:rsidP="00E37C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8B2ED4" w:rsidRPr="008B2ED4" w:rsidRDefault="008B2ED4" w:rsidP="008B2ED4">
      <w:pPr>
        <w:tabs>
          <w:tab w:val="right" w:pos="96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2ED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8B2ED4">
        <w:rPr>
          <w:rFonts w:ascii="Times New Roman" w:hAnsi="Times New Roman" w:cs="Times New Roman"/>
          <w:sz w:val="20"/>
          <w:szCs w:val="20"/>
        </w:rPr>
        <w:t>кмол</w:t>
      </w:r>
      <w:proofErr w:type="spellEnd"/>
      <w:r w:rsidRPr="008B2ED4">
        <w:rPr>
          <w:rFonts w:ascii="Times New Roman" w:hAnsi="Times New Roman" w:cs="Times New Roman"/>
          <w:sz w:val="20"/>
          <w:szCs w:val="20"/>
        </w:rPr>
        <w:tab/>
        <w:t>«___» __________ 20__ года</w:t>
      </w: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hAnsi="Times New Roman" w:cs="Times New Roman"/>
          <w:b/>
          <w:sz w:val="20"/>
          <w:szCs w:val="20"/>
        </w:rPr>
        <w:t>ТОО «</w:t>
      </w:r>
      <w:proofErr w:type="gramStart"/>
      <w:r w:rsidRPr="008B2ED4">
        <w:rPr>
          <w:rFonts w:ascii="Times New Roman" w:hAnsi="Times New Roman" w:cs="Times New Roman"/>
          <w:b/>
          <w:sz w:val="20"/>
          <w:szCs w:val="20"/>
        </w:rPr>
        <w:t>БИО</w:t>
      </w:r>
      <w:proofErr w:type="gramEnd"/>
      <w:r w:rsidRPr="008B2ED4">
        <w:rPr>
          <w:rFonts w:ascii="Times New Roman" w:hAnsi="Times New Roman" w:cs="Times New Roman"/>
          <w:b/>
          <w:sz w:val="20"/>
          <w:szCs w:val="20"/>
        </w:rPr>
        <w:t>-KATU</w:t>
      </w:r>
      <w:r w:rsidRPr="008B2ED4">
        <w:rPr>
          <w:rFonts w:ascii="Times New Roman" w:hAnsi="Times New Roman" w:cs="Times New Roman"/>
          <w:sz w:val="20"/>
          <w:szCs w:val="20"/>
        </w:rPr>
        <w:t xml:space="preserve">», в лице генерального директора </w:t>
      </w:r>
      <w:r w:rsidRPr="008B2ED4">
        <w:rPr>
          <w:rFonts w:ascii="Times New Roman" w:hAnsi="Times New Roman" w:cs="Times New Roman"/>
          <w:b/>
          <w:sz w:val="20"/>
          <w:szCs w:val="20"/>
        </w:rPr>
        <w:t>Науановой Айнаш Пахуашовны</w:t>
      </w:r>
      <w:r w:rsidRPr="008B2ED4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(далее – Заказчик), зарегистрированное по адресу: 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>Республика Казахстан,  Акмолинская область, Целиноградский район, с. Акмол, ул. Гагарина, 14, с одной стороны, и _____________________ в лице директора _______________, действующего на основании __________________________ от __________ 201__ года (далее – Поставщик), зарегистрированное по адресу:</w:t>
      </w:r>
      <w:proofErr w:type="gramEnd"/>
      <w:r w:rsidRPr="008B2E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 xml:space="preserve">Республика Казахстан, 010000, г. __________________, в соответствии с Соглашением о Гранте №43 от “02” октября  2017 г. по подпроекту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 проекта «Стимулирование продуктивных инноваций»,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далее совместно именуемые «Стороны», в соответствии с Соглашением о займе №8463-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KZ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подписанного 9 июня 2015 г., ратифицированного Законом Республики Казахстан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ратификации соглашения о займе (Проект стимулирования продуктивных инноваций) между Республикой Казахстан и Международным Банком Реконструкции и Развития» №450-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2 февраля 2016 г.,</w:t>
      </w:r>
      <w:r w:rsidRPr="008B2ED4">
        <w:rPr>
          <w:rFonts w:ascii="Times New Roman" w:eastAsia="Arial" w:hAnsi="Times New Roman" w:cs="Times New Roman"/>
          <w:sz w:val="20"/>
          <w:szCs w:val="20"/>
        </w:rPr>
        <w:t xml:space="preserve"> пунктом 1 статьи 683 Гражданского кодекса Республики Казахстан»,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также п. 3.5 «Руководства по закупке товаров, работ и неконсультационных услуг заемщиками Всемирного банка по займам МБРР и кредитам и грантам МАР» от  января 2011 года и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отчета об оценке от ___ _______ </w:t>
      </w:r>
      <w:r w:rsidRPr="008B2ED4">
        <w:rPr>
          <w:rFonts w:ascii="Times New Roman" w:hAnsi="Times New Roman" w:cs="Times New Roman"/>
          <w:bCs/>
          <w:sz w:val="20"/>
          <w:szCs w:val="20"/>
          <w:lang w:eastAsia="ru-RU"/>
        </w:rPr>
        <w:t>2020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года, заключили настоящий договор (далее - Договор) о нижеследующем:</w:t>
      </w:r>
    </w:p>
    <w:p w:rsidR="008B2ED4" w:rsidRPr="008B2ED4" w:rsidRDefault="008B2ED4" w:rsidP="008B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2ED4" w:rsidRPr="008B2ED4" w:rsidRDefault="008B2ED4" w:rsidP="008B2ED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Поставщик обязуется оказать Заказчику услуги согласно приложению к настоящему Договору (далее – Услуги), а Заказчик принять и оплатить Услуги на условиях настоящего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настоящий Договор;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перечень закупаемых услуг (Приложение 1);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техническое задание (Приложение 2).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Договора и условия оплаты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 Общая сумма Договора составляет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(_________________) </w:t>
      </w:r>
      <w:proofErr w:type="gramEnd"/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тенге, в том числе НДС ____ (_________) тенге,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включает все расходы, связанные с оказанием Услуг, а также все</w:t>
      </w:r>
      <w:bookmarkStart w:id="0" w:name="10"/>
      <w:bookmarkEnd w:id="0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налоги и сборы, предусмотренные законодательством Республики Казахстан, (далее – сумма Договора).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 Сумма Договора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 (_____________________________________) 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тенге перечисляется на расчетный счет Поставщика по фактически оказанным услугам после подписания Сторонами акта оказанных Услуг, не позднее 10 (десяти) календарных дней с даты подписания акта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 Объем оказываемых Услуг в количественном и стоимостном выражении оговорен в Приложении 1 к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2.4. Необходимые документы, предшествующие оплате: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счет-фактура;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акт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Обязательства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 Поставщик обязуется: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обеспечить полное и надлежащее исполнение взятых на себя обязательств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при исполнении своих обязательств по Договору обеспечить соответствие оказываемых Услуг требованиям, указанным в Приложении 2 к Договору, являющемся неотъемлемой частью Договора;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не раскрывать без предварительного письменного согласия Заказчика содержание технической документации, представленной Заказчиком или от его имени другими лицами, за исключением того персонала, который привлечен Поставщиком для исполнения условий Договора.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Указанная информация должна предоставляться этому персоналу конфиденциально и в той мере, насколько это необходимо для исполнения обязательств;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предоставлять указанную информацию этому персоналу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конфиденциально и в той мере, насколько это необходимо для выполнения обязательство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5) без предварительного письменного согласия Заказчика не использовать какие-либо вышеперечисленные документы и информацию, кроме как в целях реализации Договора;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6) по первому требованию Заказчика предоставлять информацию о ходе исполнения обязательств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7) возмещать Заказчику в полном объеме причиненные ему убытки, вызванные ненадлежащим выполнением Поставщиком условий Договора и/или иными неправомерными действиями;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" w:name="11"/>
      <w:bookmarkEnd w:id="1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 Заказчик обязуется: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обеспечить доступ специалистов Поставщика для оказания Услуг;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в соответствии с условиями Договора принимать и оплачивать Услуги, оказанные Поставщиком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Проверка Услуг на соответствие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7CAC" w:rsidRPr="008B2ED4" w:rsidRDefault="00E37CAC" w:rsidP="00E37C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4.1. Заказчик или его представители могут проводить контроль и проверку оказываемых Услуг на предмет соответствия требованиям, указанным 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техническом задании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(приложение 2 к Договору). При этом все расходы по этим проверкам несет Поставщик. Заказчик должен в письменном виде и своевременно уведомить Поставщика о своих представителях, определенных для этих целей.</w:t>
      </w:r>
    </w:p>
    <w:p w:rsidR="00E37CAC" w:rsidRPr="008B2ED4" w:rsidRDefault="00E37CAC" w:rsidP="00E37C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 Услуги, оказываемые в рамках данного Договора, должны соответствовать или быть выше стандартов, указанных 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техническом задании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37CAC" w:rsidRPr="008B2ED4" w:rsidRDefault="00E37CAC" w:rsidP="00E37C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4.3. Если результаты оказанных Услуг при проверке будут признаны не соответствующими требованиям (приложение 2 к Договору), Поставщик принимает меры по устранению несоответствий требованиям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технического задания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без каких-либо дополнительных затрат со стороны Заказчика, в течение 5 (пяти) рабочих дней с момента проверки.</w:t>
      </w:r>
    </w:p>
    <w:p w:rsidR="00E37CAC" w:rsidRPr="008B2ED4" w:rsidRDefault="00E37CAC" w:rsidP="00E37C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4.4.  Ни один вышеуказанный пункт не освобождает Поставщика от других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Оказание Услуг и документация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Оказание Услуг Поставщиком осуществляется в сроки, указанные в приложении 1 к Договору, являющемся неотъемлемой частью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Для расчетов за оказанные Услуги Поставщик должен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предоставить следующие документы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акты оказанных Услуг в двух экземплярах, с детализацией каждой услуги и их стоимости;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счет-фактура с описанием, указанием количества, цены единицы и общей суммы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Гарантия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12"/>
      <w:bookmarkEnd w:id="2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 Поставщик гарантирует обеспечение бесперебойного, качественного и своевременного оказания Услуг Заказчику.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 Поставщик гарантирует безвозмездное исправление ошибок, недоработок и других несоответствий.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6.3. Заказчик обязан оперативно уведомить Поставщика в письменном виде обо всех претензиях, связанных с данной гарантией, после чего Поставщик должен принять меры по устранению недостатков за свой счет, включая все расходы, связанные с этим, в срок, определенный Заказчиком в уведомлении.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Если Поставщик,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Ответственность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7.1. В случае нарушения установленных Договором сроков оказания Услуг со стороны Поставщика, Заказчик вправе прекратить исполнение своих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7.2. За исключением форс-мажорных условий, если Поставщик не может предоставить Услуги в сроки, предусмотренные Договором, за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неисполнение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либо ненадлежащее исполнение обязательств по поставке либо устранению недостатков по Договору со стороны Поставщика, Заказчик без ущерба другим своим правам в рамках Договора взыскивает неустойку (штраф, пеню) в размере 0,1 (ноль целых один) процентов от суммы договора в случае неисполненного поставщиком обязательства за каждый день просрочки либо взыскивает неустойку (штраф, пеню) в размере 0,1 (ноль целых один) процентов к сумме </w:t>
      </w:r>
      <w:proofErr w:type="spell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ненадлежаще</w:t>
      </w:r>
      <w:proofErr w:type="spell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исполненного обязательства за каждый день просрочки.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7.3. Выплата неустойки не освобождает Поставщика от исполнения своих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7.4. Если любое изменение ведет к уменьшению стоимости или сроков, необходимых Поставщику для оказания Услуг по Договору, то сумма Договора или график оказания Услуг,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должны быть предъявлены в течение 30 (тридцати) дней со дня получения Поставщиком распоряжения об изменениях от Заказчика.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3" w:name="13"/>
      <w:bookmarkEnd w:id="3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Срок действия и условия расторжения договора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8.1. Договор вступает в силу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даты подписания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и действует до __ ____________  </w:t>
      </w:r>
      <w:r w:rsidRPr="008B2ED4">
        <w:rPr>
          <w:rFonts w:ascii="Times New Roman" w:hAnsi="Times New Roman" w:cs="Times New Roman"/>
          <w:bCs/>
          <w:sz w:val="20"/>
          <w:szCs w:val="20"/>
          <w:lang w:val="kk-KZ" w:eastAsia="ru-RU"/>
        </w:rPr>
        <w:t>2020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года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включительно.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8.2. Заказчик может в любое время в одностороннем порядке отказаться от исполнения условий Договора, направив Поставщику соответствующее письменное уведомление, если Поставщик становится банкротом или неплатежеспособным.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если отказ от исполнения условий Договора не наносит ущерба или не затрагивает каких- либо прав на совершение действий или применение санкций, которые были или будут впоследствии предъявлены Заказчику.</w:t>
      </w:r>
      <w:proofErr w:type="gramEnd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8.3.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отказа от исполнения условий Договора, а также дата вступления в силу расторжения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8.4. Когда Договор аннулируется в силу вышеуказанных обстоятельств, Поставщик имеет право требовать оплату только за фактические затраты, связанные с расторжением по Договору, на день расторжения.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8.5. Без ущерба каким-либо другим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если Поставщик не может оказать услуги в сроки, предусмотренные Договором, или в течение периода продления настоящего Договора, предоставленного Заказчиком;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если Поставщик не может выполнить свои обязательства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8.6.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14"/>
      <w:bookmarkEnd w:id="4"/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Форс-мажор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9.1.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9.2. Для целей Договора «форс-мажор» означает событие,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9.3.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Решение спорных вопросов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10.1.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10.2. Если в течение 20 (двадцати) дней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Уведомление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11.1.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11.2. Уведомление вступает в силу после доставки или в указанный день вступления в силу (если указано в уведомлении) в зависимости от того, какая из этих дат наступит позднее.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Прочие условия</w:t>
      </w:r>
      <w:bookmarkStart w:id="5" w:name="15"/>
      <w:bookmarkEnd w:id="5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12.1.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12.2. Любые изменения и дополнения к Договору действительны лишь при условии, если они совершены в письменной форме и подписаны уполномоченными на то представителями Сторон и скреплены их печатями.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12.3. Внесение изменений в заключенный Договор о закупках при условии неизменности качества и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других условий, явившихся основой выбора поставщика допускается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1) в части уменьшения либо увеличения суммы Договора, связанной с уменьшением либо увеличением потребности в объеме оказываемых Услуг, при условии неизменности цены за единицу Услуг, указанных в Договоре;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по взаимному согласию Сторон в части уменьшения цены на Услуги и соответственно суммы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12.4. Передача обязанностей одной из Сторон по Договору допускается только с письменного согласия другой Стороны.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12.5. Договор составлен в двух экземплярах на русском языке, по одному экземпляру для каждой из Сторон.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12.6. В части, неурегулированной Договором, Стороны руководствуются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Реквизиты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 </w:t>
      </w:r>
    </w:p>
    <w:tbl>
      <w:tblPr>
        <w:tblW w:w="9222" w:type="dxa"/>
        <w:tblInd w:w="108" w:type="dxa"/>
        <w:tblLook w:val="01E0"/>
      </w:tblPr>
      <w:tblGrid>
        <w:gridCol w:w="4820"/>
        <w:gridCol w:w="4402"/>
      </w:tblGrid>
      <w:tr w:rsidR="008B2ED4" w:rsidRPr="008B2ED4" w:rsidTr="008B2ED4">
        <w:trPr>
          <w:trHeight w:val="1313"/>
        </w:trPr>
        <w:tc>
          <w:tcPr>
            <w:tcW w:w="4820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gramStart"/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</w:t>
            </w:r>
            <w:proofErr w:type="gramEnd"/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-KATU»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Юр</w:t>
            </w:r>
            <w:proofErr w:type="gramStart"/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.а</w:t>
            </w:r>
            <w:proofErr w:type="gramEnd"/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дрес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РК, Акмолинская область,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Целиноградский район, с. Акмол, ул. Гагарина, 14</w:t>
            </w:r>
          </w:p>
          <w:p w:rsidR="008B2ED4" w:rsidRPr="008B2ED4" w:rsidRDefault="008B2ED4" w:rsidP="008B2ED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 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161140019137, </w:t>
            </w:r>
            <w:proofErr w:type="spellStart"/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Кбе</w:t>
            </w:r>
            <w:proofErr w:type="spellEnd"/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: 17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Филиал ДБ АО «Сбербанк»</w:t>
            </w:r>
            <w:r w:rsidRPr="008B2ED4">
              <w:rPr>
                <w:rFonts w:ascii="Times New Roman" w:hAnsi="Times New Roman" w:cs="Times New Roman"/>
                <w:sz w:val="20"/>
                <w:szCs w:val="20"/>
              </w:rPr>
              <w:t xml:space="preserve"> г. Нур-Султан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БИК:  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SABRKZKA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ИИК: KZ61914012203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KZ</w:t>
            </w:r>
            <w:r w:rsidRPr="008B2ED4">
              <w:rPr>
                <w:rFonts w:ascii="Times New Roman" w:hAnsi="Times New Roman" w:cs="Times New Roman"/>
                <w:sz w:val="20"/>
                <w:szCs w:val="20"/>
              </w:rPr>
              <w:t>0083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 </w:t>
            </w:r>
          </w:p>
        </w:tc>
        <w:tc>
          <w:tcPr>
            <w:tcW w:w="4402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Поставщик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__________________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БИН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АО «_______»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ИИК </w:t>
            </w:r>
          </w:p>
        </w:tc>
      </w:tr>
      <w:tr w:rsidR="008B2ED4" w:rsidRPr="008B2ED4" w:rsidTr="008B2ED4">
        <w:trPr>
          <w:trHeight w:val="116"/>
        </w:trPr>
        <w:tc>
          <w:tcPr>
            <w:tcW w:w="4820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____________________  Науанова А.П.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402" w:type="dxa"/>
            <w:hideMark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B2ED4" w:rsidRDefault="008B2ED4" w:rsidP="008B2ED4">
      <w:pPr>
        <w:spacing w:after="0"/>
        <w:rPr>
          <w:rFonts w:eastAsia="Calibri"/>
          <w:b/>
          <w:color w:val="000000"/>
        </w:rPr>
      </w:pPr>
    </w:p>
    <w:p w:rsidR="008B2ED4" w:rsidRDefault="008B2ED4"/>
    <w:sectPr w:rsidR="008B2ED4" w:rsidSect="006D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02179C"/>
    <w:multiLevelType w:val="multilevel"/>
    <w:tmpl w:val="C03C403E"/>
    <w:lvl w:ilvl="0">
      <w:start w:val="1"/>
      <w:numFmt w:val="lowerRoman"/>
      <w:lvlText w:val="(%1)"/>
      <w:lvlJc w:val="left"/>
      <w:pPr>
        <w:tabs>
          <w:tab w:val="num" w:pos="794"/>
        </w:tabs>
        <w:ind w:left="39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7E02"/>
    <w:multiLevelType w:val="hybridMultilevel"/>
    <w:tmpl w:val="133C6B46"/>
    <w:lvl w:ilvl="0" w:tplc="E45668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400"/>
    <w:multiLevelType w:val="multilevel"/>
    <w:tmpl w:val="8496F7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133372"/>
    <w:multiLevelType w:val="hybridMultilevel"/>
    <w:tmpl w:val="B42A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E454CE"/>
    <w:multiLevelType w:val="hybridMultilevel"/>
    <w:tmpl w:val="07B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D12"/>
    <w:multiLevelType w:val="hybridMultilevel"/>
    <w:tmpl w:val="36A2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05"/>
    <w:rsid w:val="0000744C"/>
    <w:rsid w:val="00081A8D"/>
    <w:rsid w:val="000A6A4D"/>
    <w:rsid w:val="000C2A05"/>
    <w:rsid w:val="000D1B09"/>
    <w:rsid w:val="000F2EF7"/>
    <w:rsid w:val="001A64F7"/>
    <w:rsid w:val="00214356"/>
    <w:rsid w:val="00222C02"/>
    <w:rsid w:val="002A70B1"/>
    <w:rsid w:val="00305C09"/>
    <w:rsid w:val="00361C81"/>
    <w:rsid w:val="003E2C83"/>
    <w:rsid w:val="00405FB9"/>
    <w:rsid w:val="004134D5"/>
    <w:rsid w:val="00424C80"/>
    <w:rsid w:val="00471703"/>
    <w:rsid w:val="004744F9"/>
    <w:rsid w:val="00476688"/>
    <w:rsid w:val="005072AB"/>
    <w:rsid w:val="00517DF4"/>
    <w:rsid w:val="00537B66"/>
    <w:rsid w:val="005E5071"/>
    <w:rsid w:val="00615F1F"/>
    <w:rsid w:val="006364FB"/>
    <w:rsid w:val="0065552D"/>
    <w:rsid w:val="006564BE"/>
    <w:rsid w:val="006C7F0A"/>
    <w:rsid w:val="006D2641"/>
    <w:rsid w:val="006E1834"/>
    <w:rsid w:val="007065BA"/>
    <w:rsid w:val="00774AAA"/>
    <w:rsid w:val="007867C1"/>
    <w:rsid w:val="007A620E"/>
    <w:rsid w:val="007C067E"/>
    <w:rsid w:val="00810E81"/>
    <w:rsid w:val="0089234E"/>
    <w:rsid w:val="008A6CEF"/>
    <w:rsid w:val="008B2ED4"/>
    <w:rsid w:val="008D3DB6"/>
    <w:rsid w:val="009101D5"/>
    <w:rsid w:val="009659AF"/>
    <w:rsid w:val="0097710E"/>
    <w:rsid w:val="009837DF"/>
    <w:rsid w:val="00984F13"/>
    <w:rsid w:val="009A092F"/>
    <w:rsid w:val="009D62B3"/>
    <w:rsid w:val="009E6AEF"/>
    <w:rsid w:val="00A30FB8"/>
    <w:rsid w:val="00A42598"/>
    <w:rsid w:val="00A664DA"/>
    <w:rsid w:val="00A92268"/>
    <w:rsid w:val="00A92BCC"/>
    <w:rsid w:val="00B017D6"/>
    <w:rsid w:val="00B52FE0"/>
    <w:rsid w:val="00B76CAF"/>
    <w:rsid w:val="00B802AD"/>
    <w:rsid w:val="00B944BD"/>
    <w:rsid w:val="00BA731A"/>
    <w:rsid w:val="00BB277A"/>
    <w:rsid w:val="00BB4FFA"/>
    <w:rsid w:val="00BC5632"/>
    <w:rsid w:val="00BD20E3"/>
    <w:rsid w:val="00BE17C4"/>
    <w:rsid w:val="00C35DDA"/>
    <w:rsid w:val="00C4772E"/>
    <w:rsid w:val="00CA2A63"/>
    <w:rsid w:val="00CB5F13"/>
    <w:rsid w:val="00CC4347"/>
    <w:rsid w:val="00CF1A7F"/>
    <w:rsid w:val="00CF71FD"/>
    <w:rsid w:val="00D35F79"/>
    <w:rsid w:val="00D5631A"/>
    <w:rsid w:val="00D95A33"/>
    <w:rsid w:val="00DB651D"/>
    <w:rsid w:val="00E06D39"/>
    <w:rsid w:val="00E37CAC"/>
    <w:rsid w:val="00E65656"/>
    <w:rsid w:val="00ED795D"/>
    <w:rsid w:val="00F23595"/>
    <w:rsid w:val="00F25CC9"/>
    <w:rsid w:val="00F55281"/>
    <w:rsid w:val="00FE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68"/>
  </w:style>
  <w:style w:type="paragraph" w:styleId="1">
    <w:name w:val="heading 1"/>
    <w:basedOn w:val="a"/>
    <w:next w:val="a"/>
    <w:link w:val="10"/>
    <w:qFormat/>
    <w:rsid w:val="00537B66"/>
    <w:pPr>
      <w:keepNext/>
      <w:numPr>
        <w:numId w:val="8"/>
      </w:numPr>
      <w:spacing w:before="240" w:after="60" w:line="240" w:lineRule="auto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7B66"/>
    <w:pPr>
      <w:keepNext/>
      <w:numPr>
        <w:ilvl w:val="1"/>
        <w:numId w:val="8"/>
      </w:numPr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3"/>
    <w:basedOn w:val="a"/>
    <w:next w:val="a"/>
    <w:link w:val="30"/>
    <w:qFormat/>
    <w:rsid w:val="00537B66"/>
    <w:pPr>
      <w:keepNext/>
      <w:numPr>
        <w:ilvl w:val="2"/>
        <w:numId w:val="8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09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B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7B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"/>
    <w:basedOn w:val="a0"/>
    <w:link w:val="3"/>
    <w:rsid w:val="00537B6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5">
    <w:name w:val="Normal (Web)"/>
    <w:basedOn w:val="a"/>
    <w:uiPriority w:val="99"/>
    <w:unhideWhenUsed/>
    <w:rsid w:val="0053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atu@mail.ru" TargetMode="External"/><Relationship Id="rId5" Type="http://schemas.openxmlformats.org/officeDocument/2006/relationships/hyperlink" Target="mailto:bioka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Компьютер</cp:lastModifiedBy>
  <cp:revision>7</cp:revision>
  <dcterms:created xsi:type="dcterms:W3CDTF">2019-10-10T04:42:00Z</dcterms:created>
  <dcterms:modified xsi:type="dcterms:W3CDTF">2020-12-04T06:40:00Z</dcterms:modified>
</cp:coreProperties>
</file>